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Poppins" w:hAnsi="Poppins"/>
          <w:b/>
          <w:i w:val="0"/>
          <w:color w:val="FF823C"/>
          <w:sz w:val="18"/>
        </w:rPr>
        <w:t>LVL HAUS TOOLKIT | HR &amp; WORKFORCE</w:t>
      </w:r>
    </w:p>
    <w:p>
      <w:pPr>
        <w:spacing w:after="100"/>
      </w:pPr>
      <w:r>
        <w:rPr>
          <w:rFonts w:ascii="Poppins" w:hAnsi="Poppins"/>
          <w:b/>
          <w:i w:val="0"/>
          <w:color w:val="2B3D6C"/>
          <w:sz w:val="48"/>
        </w:rPr>
        <w:t>Employee Exit Interview Questionnaire</w:t>
      </w:r>
    </w:p>
    <w:p>
      <w:pPr>
        <w:spacing w:after="240"/>
      </w:pPr>
      <w:r>
        <w:rPr>
          <w:rFonts w:ascii="Prompt" w:hAnsi="Prompt"/>
          <w:b w:val="0"/>
          <w:i w:val="0"/>
          <w:color w:val="2B3149"/>
          <w:sz w:val="23"/>
        </w:rPr>
        <w:t>A consistent conversation guide for learning from voluntary and involuntary departures.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PURPOSE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E4F0F8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Capture themes about the employee experience, handoff needs, and opportunities for improvement.</w:t>
            </w:r>
          </w:p>
        </w:tc>
      </w:tr>
      <w:tr>
        <w:tc>
          <w:tcPr>
            <w:tcW w:type="dxa" w:w="5083"/>
            <w:tcW w:w="1700" w:type="dxa"/>
            <w:tcMar>
              <w:top w:w="130" w:type="dxa"/>
              <w:start w:w="130" w:type="dxa"/>
              <w:bottom w:w="130" w:type="dxa"/>
              <w:end w:w="130" w:type="dxa"/>
            </w:tcMar>
            <w:shd w:fill="2B3D6C"/>
          </w:tcPr>
          <w:p>
            <w:pPr>
              <w:jc w:val="center"/>
            </w:pPr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BEST FOR</w:t>
            </w:r>
          </w:p>
        </w:tc>
        <w:tc>
          <w:tcPr>
            <w:tcW w:type="dxa" w:w="5083"/>
            <w:tcW w:w="7660" w:type="dxa"/>
            <w:tcMar>
              <w:top w:w="130" w:type="dxa"/>
              <w:start w:w="130" w:type="dxa"/>
              <w:bottom w:w="130" w:type="dxa"/>
              <w:end w:w="130" w:type="dxa"/>
            </w:tcMar>
            <w:shd w:fill="FFEDDB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8"/>
              </w:rPr>
              <w:t>HR teams or managers conducting a respectful, optional exit interview.</w:t>
            </w:r>
          </w:p>
        </w:tc>
      </w:tr>
    </w:tbl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Employee name (optional)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Job title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Department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Manager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Employment start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Last day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  <w:tr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Interviewer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  <w:tc>
          <w:tcPr>
            <w:tcW w:type="dxa" w:w="2541"/>
            <w:tcW w:w="150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shd w:fill="E4F0F8"/>
            <w:tcW w:w="1500" w:type="dxa"/>
            <w:shd w:fill="E4F0F8"/>
          </w:tcPr>
          <w:p>
            <w:r>
              <w:rPr>
                <w:rFonts w:ascii="Poppins" w:hAnsi="Poppins"/>
                <w:b/>
                <w:i w:val="0"/>
                <w:color w:val="2B3D6C"/>
                <w:sz w:val="16"/>
              </w:rPr>
              <w:t>Interview date</w:t>
            </w:r>
          </w:p>
        </w:tc>
        <w:tc>
          <w:tcPr>
            <w:tcW w:type="dxa" w:w="2541"/>
            <w:tcW w:w="3180" w:type="dxa"/>
            <w:tcMar>
              <w:top w:w="95" w:type="dxa"/>
              <w:start w:w="95" w:type="dxa"/>
              <w:bottom w:w="95" w:type="dxa"/>
              <w:end w:w="95" w:type="dxa"/>
              <w:top w:w="95" w:type="dxa"/>
              <w:start w:w="95" w:type="dxa"/>
              <w:bottom w:w="95" w:type="dxa"/>
              <w:end w:w="95" w:type="dxa"/>
            </w:tcMar>
            <w:tcW w:w="3180" w:type="dxa"/>
          </w:tcPr>
          <w:p>
            <w:r>
              <w:rPr>
                <w:rFonts w:ascii="Prompt" w:hAnsi="Prompt"/>
                <w:b w:val="0"/>
                <w:i w:val="0"/>
                <w:color w:val="7A8494"/>
                <w:sz w:val="18"/>
              </w:rPr>
              <w:t>__________________________</w:t>
            </w:r>
          </w:p>
        </w:tc>
      </w:tr>
    </w:tbl>
    <w:p/>
    <w:p>
      <w:pPr>
        <w:pStyle w:val="Heading1"/>
      </w:pPr>
      <w:r>
        <w:t>1. Primary reason for leaving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tcW w:w="9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SELECT</w:t>
            </w:r>
          </w:p>
        </w:tc>
        <w:tc>
          <w:tcPr>
            <w:tcW w:type="dxa" w:w="5083"/>
            <w:tcW w:w="84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OPTION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New opportunity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Compensation or benefits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Career growth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Manager relationship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Team or culture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Workload or schedule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Location or commute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Personal or family reasons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Retirement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End of assignment</w:t>
            </w:r>
          </w:p>
        </w:tc>
      </w:tr>
      <w:tr>
        <w:tc>
          <w:tcPr>
            <w:tcW w:type="dxa" w:w="5083"/>
            <w:tcW w:w="9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5083"/>
            <w:tcW w:w="84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Other: ____________________</w:t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most influenced your decision to leave?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Did the role match your expectations and job description? What changed?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Did you have the tools, information, training, and support needed to succeed?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2. Experience ratings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694"/>
        <w:gridCol w:w="1694"/>
        <w:gridCol w:w="1694"/>
        <w:gridCol w:w="1694"/>
        <w:gridCol w:w="1694"/>
        <w:gridCol w:w="1694"/>
      </w:tblGrid>
      <w:tr>
        <w:trPr>
          <w:tblHeader w:val="true"/>
        </w:trPr>
        <w:tc>
          <w:tcPr>
            <w:tcW w:type="dxa" w:w="1694"/>
            <w:tcW w:w="25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AREA</w:t>
            </w:r>
          </w:p>
        </w:tc>
        <w:tc>
          <w:tcPr>
            <w:tcW w:type="dxa" w:w="1694"/>
            <w:tcW w:w="95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EXCELLENT</w:t>
            </w:r>
          </w:p>
        </w:tc>
        <w:tc>
          <w:tcPr>
            <w:tcW w:type="dxa" w:w="1694"/>
            <w:tcW w:w="85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GOOD</w:t>
            </w:r>
          </w:p>
        </w:tc>
        <w:tc>
          <w:tcPr>
            <w:tcW w:type="dxa" w:w="1694"/>
            <w:tcW w:w="85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FAIR</w:t>
            </w:r>
          </w:p>
        </w:tc>
        <w:tc>
          <w:tcPr>
            <w:tcW w:type="dxa" w:w="1694"/>
            <w:tcW w:w="85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POOR</w:t>
            </w:r>
          </w:p>
        </w:tc>
        <w:tc>
          <w:tcPr>
            <w:tcW w:type="dxa" w:w="1694"/>
            <w:tcW w:w="336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COMMENTS</w:t>
            </w:r>
          </w:p>
        </w:tc>
      </w:tr>
      <w:tr>
        <w:tc>
          <w:tcPr>
            <w:tcW w:type="dxa" w:w="1694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Manager support</w:t>
            </w:r>
          </w:p>
        </w:tc>
        <w:tc>
          <w:tcPr>
            <w:tcW w:type="dxa" w:w="1694"/>
            <w:tcW w:w="9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33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1694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Team communication</w:t>
            </w:r>
          </w:p>
        </w:tc>
        <w:tc>
          <w:tcPr>
            <w:tcW w:type="dxa" w:w="1694"/>
            <w:tcW w:w="9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33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1694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Recognition</w:t>
            </w:r>
          </w:p>
        </w:tc>
        <w:tc>
          <w:tcPr>
            <w:tcW w:type="dxa" w:w="1694"/>
            <w:tcW w:w="9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33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1694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Training</w:t>
            </w:r>
          </w:p>
        </w:tc>
        <w:tc>
          <w:tcPr>
            <w:tcW w:type="dxa" w:w="1694"/>
            <w:tcW w:w="9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33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1694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Growth opportunity</w:t>
            </w:r>
          </w:p>
        </w:tc>
        <w:tc>
          <w:tcPr>
            <w:tcW w:type="dxa" w:w="1694"/>
            <w:tcW w:w="9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33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1694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Workload</w:t>
            </w:r>
          </w:p>
        </w:tc>
        <w:tc>
          <w:tcPr>
            <w:tcW w:type="dxa" w:w="1694"/>
            <w:tcW w:w="9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336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  <w:tr>
        <w:tc>
          <w:tcPr>
            <w:tcW w:type="dxa" w:w="1694"/>
            <w:tcW w:w="25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Overall job satisfaction</w:t>
            </w:r>
          </w:p>
        </w:tc>
        <w:tc>
          <w:tcPr>
            <w:tcW w:type="dxa" w:w="1694"/>
            <w:tcW w:w="9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8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  <w:tc>
          <w:tcPr>
            <w:tcW w:type="dxa" w:w="1694"/>
            <w:tcW w:w="336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</w:tr>
    </w:tbl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should the organization continue doing?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What should the organization improve?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Are there handoff, customer, access, equipment, or records items requiring follow-up?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before="100" w:after="60"/>
      </w:pPr>
      <w:r>
        <w:rPr>
          <w:rFonts w:ascii="Poppins" w:hAnsi="Poppins"/>
          <w:b/>
          <w:i w:val="0"/>
          <w:color w:val="2B3D6C"/>
          <w:sz w:val="20"/>
        </w:rPr>
        <w:t>Would you recommend the organization as a place to work? Why or why not?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spacing w:after="60"/>
      </w:pPr>
      <w:r>
        <w:rPr>
          <w:rFonts w:ascii="Prompt" w:hAnsi="Prompt"/>
          <w:b w:val="0"/>
          <w:i w:val="0"/>
          <w:color w:val="A4ADBA"/>
          <w:sz w:val="16"/>
        </w:rPr>
        <w:t>________________________________________________________________________________________________________________</w:t>
      </w:r>
    </w:p>
    <w:p>
      <w:pPr>
        <w:pStyle w:val="Heading1"/>
      </w:pPr>
      <w:r>
        <w:t>3. Internal follow-up (do not complete during the interview)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tblHeader w:val="true"/>
        </w:trPr>
        <w:tc>
          <w:tcPr>
            <w:tcW w:type="dxa" w:w="2541"/>
            <w:tcW w:w="405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ACTION</w:t>
            </w:r>
          </w:p>
        </w:tc>
        <w:tc>
          <w:tcPr>
            <w:tcW w:type="dxa" w:w="2541"/>
            <w:tcW w:w="20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OWNER</w:t>
            </w:r>
          </w:p>
        </w:tc>
        <w:tc>
          <w:tcPr>
            <w:tcW w:type="dxa" w:w="2541"/>
            <w:tcW w:w="170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DUE DATE</w:t>
            </w:r>
          </w:p>
        </w:tc>
        <w:tc>
          <w:tcPr>
            <w:tcW w:type="dxa" w:w="2541"/>
            <w:tcW w:w="1610" w:type="dxa"/>
            <w:tcMar>
              <w:top w:w="105" w:type="dxa"/>
              <w:start w:w="105" w:type="dxa"/>
              <w:bottom w:w="105" w:type="dxa"/>
              <w:end w:w="105" w:type="dxa"/>
            </w:tcMar>
            <w:shd w:fill="2B3D6C"/>
          </w:tcPr>
          <w:p>
            <w:r>
              <w:rPr>
                <w:rFonts w:ascii="Poppins" w:hAnsi="Poppins"/>
                <w:b/>
                <w:i w:val="0"/>
                <w:color w:val="FFFFFF"/>
                <w:sz w:val="16"/>
              </w:rPr>
              <w:t>COMPLETE</w:t>
            </w:r>
          </w:p>
        </w:tc>
      </w:tr>
      <w:tr>
        <w:tc>
          <w:tcPr>
            <w:tcW w:type="dxa" w:w="2541"/>
            <w:tcW w:w="40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Knowledge transfer</w:t>
            </w:r>
          </w:p>
        </w:tc>
        <w:tc>
          <w:tcPr>
            <w:tcW w:type="dxa" w:w="2541"/>
            <w:tcW w:w="2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61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2541"/>
            <w:tcW w:w="40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Equipment / property return</w:t>
            </w:r>
          </w:p>
        </w:tc>
        <w:tc>
          <w:tcPr>
            <w:tcW w:type="dxa" w:w="2541"/>
            <w:tcW w:w="20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61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2541"/>
            <w:tcW w:w="40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Access removal</w:t>
            </w:r>
          </w:p>
        </w:tc>
        <w:tc>
          <w:tcPr>
            <w:tcW w:type="dxa" w:w="2541"/>
            <w:tcW w:w="2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61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2541"/>
            <w:tcW w:w="405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Final pay / benefits communication</w:t>
            </w:r>
          </w:p>
        </w:tc>
        <w:tc>
          <w:tcPr>
            <w:tcW w:type="dxa" w:w="2541"/>
            <w:tcW w:w="20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70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610" w:type="dxa"/>
            <w:tcMar>
              <w:top w:w="90" w:type="dxa"/>
              <w:start w:w="90" w:type="dxa"/>
              <w:bottom w:w="90" w:type="dxa"/>
              <w:end w:w="90" w:type="dxa"/>
            </w:tcMar>
            <w:shd w:fill="F7FAFC"/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  <w:tr>
        <w:tc>
          <w:tcPr>
            <w:tcW w:type="dxa" w:w="2541"/>
            <w:tcW w:w="405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Trend or concern escalation</w:t>
            </w:r>
          </w:p>
        </w:tc>
        <w:tc>
          <w:tcPr>
            <w:tcW w:type="dxa" w:w="2541"/>
            <w:tcW w:w="20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70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</w:r>
          </w:p>
        </w:tc>
        <w:tc>
          <w:tcPr>
            <w:tcW w:type="dxa" w:w="2541"/>
            <w:tcW w:w="1610" w:type="dx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Prompt" w:hAnsi="Prompt"/>
                <w:b w:val="0"/>
                <w:i w:val="0"/>
                <w:color w:val="2B3149"/>
                <w:sz w:val="17"/>
              </w:rPr>
              <w:t>[  ]</w:t>
            </w:r>
          </w:p>
        </w:tc>
      </w:tr>
    </w:tbl>
    <w:p>
      <w:pPr>
        <w:pStyle w:val="Heading1"/>
      </w:pPr>
      <w:r>
        <w:t>Use notes</w:t>
      </w:r>
    </w:p>
    <w:p>
      <w:r>
        <w:rPr>
          <w:rFonts w:ascii="Prompt" w:hAnsi="Prompt"/>
          <w:b/>
          <w:i w:val="0"/>
          <w:color w:val="2B3D6C"/>
          <w:sz w:val="16"/>
        </w:rPr>
        <w:t xml:space="preserve">Educational use only. </w:t>
      </w:r>
      <w:r>
        <w:rPr>
          <w:rFonts w:ascii="Prompt" w:hAnsi="Prompt"/>
          <w:b w:val="0"/>
          <w:i w:val="0"/>
          <w:color w:val="2B3149"/>
          <w:sz w:val="16"/>
        </w:rPr>
        <w:t>This template is a general operational aid, not legal, tax, payroll, benefits, safety, or other professional advice. Adapt it to your organization, protect confidential information, verify current requirements, and consult qualified advisors when appropriate.</w:t>
      </w:r>
    </w:p>
    <w:p>
      <w:r>
        <w:rPr>
          <w:rFonts w:ascii="Prompt" w:hAnsi="Prompt"/>
          <w:b w:val="0"/>
          <w:i w:val="0"/>
          <w:color w:val="667085"/>
          <w:sz w:val="16"/>
        </w:rPr>
        <w:t>Version 1.0 | Last reviewed August 21, 2026 | © 2026 Lvl Haus LLC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037" w:bottom="1037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Prompt" w:hAnsi="Prompt"/>
        <w:b/>
        <w:i w:val="0"/>
        <w:color w:val="2B3D6C"/>
        <w:sz w:val="16"/>
      </w:rPr>
      <w:t>LVL HAUS  |  lvlhaus.com  |  hello@lvlhaus.com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1188720" cy="596259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randimg-0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8720" cy="596259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Prompt" w:hAnsi="Prompt"/>
      <w:color w:val="2B3149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Poppins" w:hAnsi="Poppins"/>
      <w:b/>
      <w:bCs/>
      <w:color w:val="2B3D6C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Poppins" w:hAnsi="Poppins"/>
      <w:b/>
      <w:bCs/>
      <w:color w:val="2B3D6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Poppins" w:hAnsi="Poppins"/>
      <w:b/>
      <w:bCs/>
      <w:color w:val="FF823C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